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Playfair Display" w:cs="Playfair Display" w:eastAsia="Playfair Display" w:hAnsi="Playfair Display"/>
          <w:sz w:val="24"/>
          <w:szCs w:val="24"/>
        </w:rPr>
      </w:pPr>
      <w:r w:rsidDel="00000000" w:rsidR="00000000" w:rsidRPr="00000000">
        <w:rPr>
          <w:rFonts w:ascii="Playfair Display" w:cs="Playfair Display" w:eastAsia="Playfair Display" w:hAnsi="Playfair Display"/>
          <w:sz w:val="24"/>
          <w:szCs w:val="24"/>
          <w:rtl w:val="0"/>
        </w:rPr>
        <w:t xml:space="preserve">Newham during WWII</w:t>
      </w:r>
    </w:p>
    <w:p w:rsidR="00000000" w:rsidDel="00000000" w:rsidP="00000000" w:rsidRDefault="00000000" w:rsidRPr="00000000" w14:paraId="00000002">
      <w:pPr>
        <w:rPr>
          <w:rFonts w:ascii="Playfair Display" w:cs="Playfair Display" w:eastAsia="Playfair Display" w:hAnsi="Playfair Display"/>
          <w:sz w:val="20"/>
          <w:szCs w:val="20"/>
        </w:rPr>
      </w:pPr>
      <w:r w:rsidDel="00000000" w:rsidR="00000000" w:rsidRPr="00000000">
        <w:rPr>
          <w:rFonts w:ascii="Playfair Display" w:cs="Playfair Display" w:eastAsia="Playfair Display" w:hAnsi="Playfair Display"/>
          <w:sz w:val="20"/>
          <w:szCs w:val="20"/>
          <w:rtl w:val="0"/>
        </w:rPr>
        <w:t xml:space="preserve">To view these images and more visit the newham website: </w:t>
      </w:r>
      <w:hyperlink r:id="rId6">
        <w:r w:rsidDel="00000000" w:rsidR="00000000" w:rsidRPr="00000000">
          <w:rPr>
            <w:rFonts w:ascii="Playfair Display" w:cs="Playfair Display" w:eastAsia="Playfair Display" w:hAnsi="Playfair Display"/>
            <w:color w:val="1155cc"/>
            <w:sz w:val="20"/>
            <w:szCs w:val="20"/>
            <w:u w:val="single"/>
            <w:rtl w:val="0"/>
          </w:rPr>
          <w:t xml:space="preserve">www.newhamphotos.com/p579167328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180975</wp:posOffset>
            </wp:positionH>
            <wp:positionV relativeFrom="paragraph">
              <wp:posOffset>123825</wp:posOffset>
            </wp:positionV>
            <wp:extent cx="5523638" cy="4581903"/>
            <wp:effectExtent b="0" l="0" r="0" t="0"/>
            <wp:wrapSquare wrapText="bothSides" distB="114300" distT="114300" distL="114300" distR="11430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2085" r="3044" t="2563"/>
                    <a:stretch>
                      <a:fillRect/>
                    </a:stretch>
                  </pic:blipFill>
                  <pic:spPr>
                    <a:xfrm>
                      <a:off x="0" y="0"/>
                      <a:ext cx="5523638" cy="458190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/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900975</wp:posOffset>
            </wp:positionH>
            <wp:positionV relativeFrom="page">
              <wp:posOffset>5551125</wp:posOffset>
            </wp:positionV>
            <wp:extent cx="5524500" cy="4550833"/>
            <wp:effectExtent b="0" l="0" r="0" t="0"/>
            <wp:wrapSquare wrapText="bothSides" distB="114300" distT="114300" distL="114300" distR="11430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1774" r="3292" t="2009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455083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br w:type="page"/>
      </w:r>
      <w:r w:rsidDel="00000000" w:rsidR="00000000" w:rsidRPr="00000000">
        <w:rPr/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985838</wp:posOffset>
            </wp:positionH>
            <wp:positionV relativeFrom="page">
              <wp:posOffset>294000</wp:posOffset>
            </wp:positionV>
            <wp:extent cx="5591175" cy="5150100"/>
            <wp:effectExtent b="0" l="0" r="0" t="0"/>
            <wp:wrapSquare wrapText="bothSides" distB="114300" distT="114300" distL="114300" distR="114300"/>
            <wp:docPr id="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0" l="2707" r="5997" t="2225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51501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381000</wp:posOffset>
            </wp:positionH>
            <wp:positionV relativeFrom="paragraph">
              <wp:posOffset>14754225</wp:posOffset>
            </wp:positionV>
            <wp:extent cx="5398005" cy="4625663"/>
            <wp:effectExtent b="0" l="0" r="0" t="0"/>
            <wp:wrapSquare wrapText="bothSides" distB="114300" distT="114300" distL="114300" distR="114300"/>
            <wp:docPr id="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98005" cy="46256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rFonts w:ascii="Playfair Display" w:cs="Playfair Display" w:eastAsia="Playfair Display" w:hAnsi="Playfair Display"/>
          <w:sz w:val="20"/>
          <w:szCs w:val="20"/>
        </w:rPr>
      </w:pPr>
      <w:r w:rsidDel="00000000" w:rsidR="00000000" w:rsidRPr="00000000">
        <w:rPr>
          <w:rFonts w:ascii="Playfair Display" w:cs="Playfair Display" w:eastAsia="Playfair Display" w:hAnsi="Playfair Display"/>
          <w:sz w:val="20"/>
          <w:szCs w:val="20"/>
          <w:rtl w:val="0"/>
        </w:rPr>
        <w:t xml:space="preserve">East Ham Now</w:t>
      </w:r>
    </w:p>
    <w:p w:rsidR="00000000" w:rsidDel="00000000" w:rsidP="00000000" w:rsidRDefault="00000000" w:rsidRPr="00000000" w14:paraId="00000008">
      <w:pPr>
        <w:rPr>
          <w:rFonts w:ascii="Playfair Display" w:cs="Playfair Display" w:eastAsia="Playfair Display" w:hAnsi="Playfair Display"/>
          <w:sz w:val="20"/>
          <w:szCs w:val="20"/>
        </w:rPr>
      </w:pPr>
      <w:r w:rsidDel="00000000" w:rsidR="00000000" w:rsidRPr="00000000">
        <w:rPr>
          <w:rFonts w:ascii="Playfair Display" w:cs="Playfair Display" w:eastAsia="Playfair Display" w:hAnsi="Playfair Display"/>
          <w:sz w:val="20"/>
          <w:szCs w:val="20"/>
          <w:rtl w:val="0"/>
        </w:rPr>
        <w:t xml:space="preserve">East Ham Then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-861</wp:posOffset>
            </wp:positionH>
            <wp:positionV relativeFrom="paragraph">
              <wp:posOffset>133350</wp:posOffset>
            </wp:positionV>
            <wp:extent cx="6122850" cy="3949700"/>
            <wp:effectExtent b="0" l="0" r="0" t="0"/>
            <wp:wrapTopAndBottom distB="114300" distT="114300"/>
            <wp:docPr id="6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2850" cy="39497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9">
      <w:pPr>
        <w:rPr>
          <w:rFonts w:ascii="Playfair Display" w:cs="Playfair Display" w:eastAsia="Playfair Display" w:hAnsi="Playfair Display"/>
          <w:sz w:val="24"/>
          <w:szCs w:val="24"/>
        </w:rPr>
      </w:pPr>
      <w:r w:rsidDel="00000000" w:rsidR="00000000" w:rsidRPr="00000000">
        <w:rPr/>
        <w:drawing>
          <wp:inline distB="114300" distT="114300" distL="114300" distR="114300">
            <wp:extent cx="6122850" cy="4368800"/>
            <wp:effectExtent b="0" l="0" r="0" t="0"/>
            <wp:docPr id="2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2850" cy="4368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sz w:val="20"/>
          <w:szCs w:val="20"/>
        </w:rPr>
      </w:pPr>
      <w:r w:rsidDel="00000000" w:rsidR="00000000" w:rsidRPr="00000000">
        <w:rPr>
          <w:rFonts w:ascii="Playfair Display" w:cs="Playfair Display" w:eastAsia="Playfair Display" w:hAnsi="Playfair Display"/>
          <w:sz w:val="20"/>
          <w:szCs w:val="20"/>
          <w:rtl w:val="0"/>
        </w:rPr>
        <w:t xml:space="preserve">How have things changed? What do you notice?</w:t>
      </w:r>
      <w:r w:rsidDel="00000000" w:rsidR="00000000" w:rsidRPr="00000000">
        <w:rPr>
          <w:sz w:val="20"/>
          <w:szCs w:val="20"/>
          <w:rtl w:val="0"/>
        </w:rPr>
        <w:t xml:space="preserve"> </w:t>
      </w:r>
      <w:r w:rsidDel="00000000" w:rsidR="00000000" w:rsidRPr="00000000">
        <w:rPr>
          <w:rtl w:val="0"/>
        </w:rPr>
      </w:r>
    </w:p>
    <w:sectPr>
      <w:pgSz w:h="16834" w:w="11909"/>
      <w:pgMar w:bottom="566.9291338582677" w:top="566.9291338582677" w:left="1133.8582677165355" w:right="1133.8582677165355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Playfair Display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5.png"/><Relationship Id="rId10" Type="http://schemas.openxmlformats.org/officeDocument/2006/relationships/image" Target="media/image2.png"/><Relationship Id="rId12" Type="http://schemas.openxmlformats.org/officeDocument/2006/relationships/image" Target="media/image6.png"/><Relationship Id="rId9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hyperlink" Target="https://www.newhamphotos.com/p579167328" TargetMode="External"/><Relationship Id="rId7" Type="http://schemas.openxmlformats.org/officeDocument/2006/relationships/image" Target="media/image4.png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layfairDisplay-regular.ttf"/><Relationship Id="rId2" Type="http://schemas.openxmlformats.org/officeDocument/2006/relationships/font" Target="fonts/PlayfairDisplay-bold.ttf"/><Relationship Id="rId3" Type="http://schemas.openxmlformats.org/officeDocument/2006/relationships/font" Target="fonts/PlayfairDisplay-italic.ttf"/><Relationship Id="rId4" Type="http://schemas.openxmlformats.org/officeDocument/2006/relationships/font" Target="fonts/PlayfairDisplay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